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Министерство образования и науки Республики Татарстан</w:t>
      </w:r>
    </w:p>
    <w:p w:rsidR="003B1CF7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ВСЕРОССИЙСКАЯ ОЛИМПИАДА ШКОЛЬНИКОВ ПО </w:t>
      </w:r>
    </w:p>
    <w:p w:rsidR="00E5275E" w:rsidRDefault="00E5275E" w:rsidP="00E5275E">
      <w:pPr>
        <w:spacing w:after="0" w:line="240" w:lineRule="auto"/>
        <w:jc w:val="center"/>
        <w:rPr>
          <w:rFonts w:ascii="Times New Roman" w:eastAsia="Times New Roman" w:hAnsi="Times New Roman"/>
          <w:b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28"/>
          <w:szCs w:val="28"/>
        </w:rPr>
        <w:t xml:space="preserve">ОСНОВАМ БЕЗОПАСНОСТИ </w:t>
      </w:r>
      <w:r w:rsidR="009D07DF">
        <w:rPr>
          <w:rFonts w:ascii="Times New Roman" w:eastAsia="Times New Roman" w:hAnsi="Times New Roman"/>
          <w:b/>
          <w:spacing w:val="-4"/>
          <w:sz w:val="28"/>
          <w:szCs w:val="28"/>
        </w:rPr>
        <w:t>И ЗАЩИТЫ РОДИНЫ</w:t>
      </w:r>
    </w:p>
    <w:p w:rsidR="00E5275E" w:rsidRDefault="00E5275E" w:rsidP="00E5275E">
      <w:pPr>
        <w:jc w:val="center"/>
        <w:rPr>
          <w:rFonts w:eastAsia="Times New Roman"/>
          <w:b/>
          <w:color w:val="000000"/>
          <w:sz w:val="16"/>
          <w:szCs w:val="16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5990E2CD" wp14:editId="2659C890">
                <wp:simplePos x="0" y="0"/>
                <wp:positionH relativeFrom="column">
                  <wp:posOffset>0</wp:posOffset>
                </wp:positionH>
                <wp:positionV relativeFrom="paragraph">
                  <wp:posOffset>67310</wp:posOffset>
                </wp:positionV>
                <wp:extent cx="6148070" cy="0"/>
                <wp:effectExtent l="0" t="19050" r="24130" b="1905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480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116044" id="Прямая соединительная линия 2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5.3pt" to="484.1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VqDVgIAAGYEAAAOAAAAZHJzL2Uyb0RvYy54bWysVN1u0zAUvkfiHSzfd0m60HXR0gk1LTcD&#10;Jm08gGs7TYRjW7bXtEJIsGukPgKvwAVIkwY8Q/pGHLs/2uAGIXLhHPuc8+U73znO2fmyEWjBja2V&#10;zHFyFGPEJVWslvMcv7me9oYYWUckI0JJnuMVt/h89PTJWasz3leVEowbBCDSZq3OceWczqLI0oo3&#10;xB4pzSU4S2Ua4mBr5hEzpAX0RkT9OB5ErTJMG0W5tXBabJ14FPDLklP3uiwtd0jkGLi5sJqwzvwa&#10;jc5INjdEVzXd0SD/wKIhtYSPHqAK4gi6MfUfUE1NjbKqdEdUNZEqy5ryUANUk8S/VXNVEc1DLSCO&#10;1QeZ7P+Dpa8WlwbVLMf9AUaSNNCj7vPmw2bdfe++bNZo87H72X3rvnZ33Y/ubnML9v3mE9je2d3v&#10;jtcI0kHLVtsMIMfy0ng16FJe6QtF31ok1bgics5DTdcrDd9JfEb0KMVvrAZGs/alYhBDbpwKwi5L&#10;03hIkAwtQ/9Wh/7xpUMUDgdJOoxPoM1074tItk/UxroXXDXIGzkWtfTSkowsLqzzREi2D/HHUk1r&#10;IcJ4CInaHB8Pk9hDNxrEYjMRkq0SNfOBPsWa+WwsDFoQP2zhCRWC52GYUTeSBeCKEzbZ2Y7UYmsD&#10;ESE9HpQF1HbWdprencank+FkmPbS/mDSS+Oi6D2fjtPeYJqcPCuOi/G4SN57akmaVTVjXHp2+8lO&#10;0r+bnN0d287kYbYPkkSP0YN2QHb/DqRDX30rt0MxU2x1afb9hmEOwbuL52/Lwz3YD38Po18AAAD/&#10;/wMAUEsDBBQABgAIAAAAIQDta1Qi2gAAAAYBAAAPAAAAZHJzL2Rvd25yZXYueG1sTI/BTsMwEETv&#10;SPyDtUjcqE0PURviVKVShSq40PIB23ibRI3XUbxtk7/HiAMcZ2Y187ZYjb5TVxpiG9jC88yAIq6C&#10;a7m28HXYPi1ARUF22AUmCxNFWJX3dwXmLtz4k657qVUq4ZijhUakz7WOVUMe4yz0xCk7hcGjJDnU&#10;2g14S+W+03NjMu2x5bTQYE+bhqrz/uItyNm8vb/idlr7007q5VT53ebD2seHcf0CSmiUv2P4wU/o&#10;UCamY7iwi6qzkB6R5JoMVEqX2WIO6vhr6LLQ//HLbwAAAP//AwBQSwECLQAUAAYACAAAACEAtoM4&#10;kv4AAADhAQAAEwAAAAAAAAAAAAAAAAAAAAAAW0NvbnRlbnRfVHlwZXNdLnhtbFBLAQItABQABgAI&#10;AAAAIQA4/SH/1gAAAJQBAAALAAAAAAAAAAAAAAAAAC8BAABfcmVscy8ucmVsc1BLAQItABQABgAI&#10;AAAAIQA7ZVqDVgIAAGYEAAAOAAAAAAAAAAAAAAAAAC4CAABkcnMvZTJvRG9jLnhtbFBLAQItABQA&#10;BgAIAAAAIQDta1Qi2gAAAAYBAAAPAAAAAAAAAAAAAAAAALAEAABkcnMvZG93bnJldi54bWxQSwUG&#10;AAAAAAQABADzAAAAtwUAAAAA&#10;" strokeweight="3pt">
                <v:stroke linestyle="thinThin"/>
              </v:line>
            </w:pict>
          </mc:Fallback>
        </mc:AlternateConten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КРИТЕРИИ И МЕТОДИКА ОЦЕНКИ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ВЫПОЛНЕННЫХ ОЛИМПИАДНЫХ ЗАДАНИЙ</w:t>
      </w:r>
    </w:p>
    <w:p w:rsidR="00E5275E" w:rsidRPr="00DA4813" w:rsidRDefault="00FA66B1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ДЛЯ 9</w:t>
      </w:r>
      <w:r w:rsidR="00E5275E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КЛАССОВ</w:t>
      </w:r>
    </w:p>
    <w:p w:rsidR="00E5275E" w:rsidRPr="00DA4813" w:rsidRDefault="00037372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школьный этап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Всероссийской олимпиады</w:t>
      </w:r>
    </w:p>
    <w:p w:rsidR="00E5275E" w:rsidRPr="00DA4813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школьников по основам безопасности </w:t>
      </w:r>
      <w:r w:rsidR="00E77630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и защиты Родины</w:t>
      </w:r>
    </w:p>
    <w:p w:rsidR="00E5275E" w:rsidRDefault="00E77630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2025-2026</w:t>
      </w:r>
      <w:r w:rsidR="00E5275E" w:rsidRPr="00DA4813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 xml:space="preserve"> учебный год</w:t>
      </w: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5275E" w:rsidP="00E5275E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E5275E" w:rsidRDefault="00E77630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  <w:r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Казань – 2025</w:t>
      </w:r>
      <w:r w:rsidR="0003737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г.</w:t>
      </w:r>
    </w:p>
    <w:p w:rsidR="00E5275E" w:rsidRDefault="00E5275E" w:rsidP="00E5275E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ЗАДАНИЯ ТЕОРЕТИЧЕСКОГО ТУРА </w:t>
      </w:r>
    </w:p>
    <w:p w:rsidR="00EC5AB0" w:rsidRPr="004814EB" w:rsidRDefault="007304DE" w:rsidP="00EC5AB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</w:rPr>
      </w:pPr>
      <w:r w:rsidRPr="004814EB">
        <w:rPr>
          <w:rFonts w:ascii="Times New Roman" w:hAnsi="Times New Roman"/>
          <w:b/>
          <w:sz w:val="28"/>
          <w:szCs w:val="28"/>
        </w:rPr>
        <w:t>Задание</w:t>
      </w:r>
      <w:r w:rsidRPr="004814E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4814EB">
        <w:rPr>
          <w:rFonts w:ascii="Times New Roman" w:hAnsi="Times New Roman"/>
          <w:b/>
          <w:bCs/>
          <w:sz w:val="28"/>
          <w:szCs w:val="28"/>
        </w:rPr>
        <w:t>1.</w:t>
      </w:r>
      <w:r w:rsidRPr="004814EB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EC5AB0" w:rsidRPr="004814EB">
        <w:rPr>
          <w:rFonts w:ascii="Times New Roman" w:eastAsia="Times New Roman" w:hAnsi="Times New Roman"/>
          <w:b/>
          <w:bCs/>
          <w:sz w:val="28"/>
          <w:szCs w:val="28"/>
        </w:rPr>
        <w:t>Сигнальные цвета — это цвета, предназначенные для привлечения внимания людей к непосредственной или возможной опасности, рабочим узлам оборудования, пожарной технике, знакам безопасности и сигнальной разметке согласно ГОСТ 12.4.026-2015</w:t>
      </w:r>
      <w:r w:rsidR="00EC5AB0" w:rsidRPr="004814EB">
        <w:rPr>
          <w:rFonts w:ascii="Times New Roman" w:eastAsia="Times New Roman" w:hAnsi="Times New Roman"/>
          <w:b/>
          <w:sz w:val="28"/>
          <w:szCs w:val="28"/>
        </w:rPr>
        <w:t>. Выполните задание, указав в таблице область применения сигнальных цветов.</w:t>
      </w:r>
    </w:p>
    <w:p w:rsidR="009D07DF" w:rsidRPr="009D07DF" w:rsidRDefault="009D07DF" w:rsidP="009D07DF">
      <w:pPr>
        <w:spacing w:after="0" w:line="240" w:lineRule="auto"/>
        <w:jc w:val="both"/>
        <w:rPr>
          <w:rFonts w:ascii="Times New Roman" w:eastAsia="Times New Roman" w:hAnsi="Times New Roman"/>
          <w:i/>
          <w:spacing w:val="-4"/>
          <w:sz w:val="24"/>
          <w:szCs w:val="24"/>
        </w:rPr>
      </w:pPr>
      <w:r w:rsidRPr="009D07DF">
        <w:rPr>
          <w:rFonts w:ascii="Times New Roman" w:eastAsia="Times New Roman" w:hAnsi="Times New Roman"/>
          <w:i/>
          <w:spacing w:val="-4"/>
          <w:sz w:val="24"/>
          <w:szCs w:val="24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EC5AB0" w:rsidRPr="00EC5AB0" w:rsidTr="00F820B7">
        <w:tc>
          <w:tcPr>
            <w:tcW w:w="3332" w:type="dxa"/>
          </w:tcPr>
          <w:p w:rsidR="00EC5AB0" w:rsidRPr="00EC5AB0" w:rsidRDefault="00EC5AB0" w:rsidP="00EC5AB0">
            <w:pPr>
              <w:adjustRightInd w:val="0"/>
              <w:ind w:firstLine="57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C5AB0">
              <w:rPr>
                <w:rFonts w:ascii="Times New Roman" w:hAnsi="Times New Roman"/>
                <w:b/>
                <w:sz w:val="28"/>
                <w:szCs w:val="28"/>
              </w:rPr>
              <w:t>Сигнальный цвет</w:t>
            </w:r>
          </w:p>
        </w:tc>
        <w:tc>
          <w:tcPr>
            <w:tcW w:w="3332" w:type="dxa"/>
          </w:tcPr>
          <w:p w:rsidR="00EC5AB0" w:rsidRPr="00EC5AB0" w:rsidRDefault="00EC5AB0" w:rsidP="004814EB">
            <w:pPr>
              <w:adjustRightInd w:val="0"/>
              <w:ind w:firstLine="7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5AB0">
              <w:rPr>
                <w:rFonts w:ascii="Times New Roman" w:hAnsi="Times New Roman"/>
                <w:b/>
                <w:sz w:val="28"/>
                <w:szCs w:val="28"/>
              </w:rPr>
              <w:t>Смысловое значение</w:t>
            </w:r>
          </w:p>
        </w:tc>
        <w:tc>
          <w:tcPr>
            <w:tcW w:w="3332" w:type="dxa"/>
          </w:tcPr>
          <w:p w:rsidR="00EC5AB0" w:rsidRDefault="00EC5AB0" w:rsidP="004814EB">
            <w:pPr>
              <w:adjustRightInd w:val="0"/>
              <w:ind w:firstLine="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5AB0">
              <w:rPr>
                <w:rFonts w:ascii="Times New Roman" w:hAnsi="Times New Roman"/>
                <w:b/>
                <w:sz w:val="28"/>
                <w:szCs w:val="28"/>
              </w:rPr>
              <w:t>Область применения</w:t>
            </w:r>
          </w:p>
          <w:p w:rsidR="004814EB" w:rsidRPr="00EC5AB0" w:rsidRDefault="004814EB" w:rsidP="004814EB">
            <w:pPr>
              <w:adjustRightInd w:val="0"/>
              <w:ind w:firstLine="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EC5AB0" w:rsidRPr="00EC5AB0" w:rsidTr="00EC5AB0">
        <w:tc>
          <w:tcPr>
            <w:tcW w:w="3332" w:type="dxa"/>
            <w:vMerge w:val="restart"/>
            <w:vAlign w:val="center"/>
          </w:tcPr>
          <w:p w:rsidR="00EC5AB0" w:rsidRPr="00EC5AB0" w:rsidRDefault="00EC5AB0" w:rsidP="00EC5AB0">
            <w:pPr>
              <w:ind w:firstLine="57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C5AB0">
              <w:rPr>
                <w:rFonts w:ascii="Times New Roman" w:hAnsi="Times New Roman"/>
                <w:b/>
                <w:sz w:val="28"/>
                <w:szCs w:val="28"/>
              </w:rPr>
              <w:t>Красный</w:t>
            </w:r>
          </w:p>
        </w:tc>
        <w:tc>
          <w:tcPr>
            <w:tcW w:w="3332" w:type="dxa"/>
            <w:vMerge w:val="restart"/>
            <w:vAlign w:val="center"/>
          </w:tcPr>
          <w:p w:rsidR="00EC5AB0" w:rsidRPr="00EC5AB0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Непосредственная опасность</w:t>
            </w:r>
          </w:p>
        </w:tc>
        <w:tc>
          <w:tcPr>
            <w:tcW w:w="3332" w:type="dxa"/>
          </w:tcPr>
          <w:p w:rsidR="00EC5AB0" w:rsidRPr="00EC5AB0" w:rsidRDefault="00EC5AB0" w:rsidP="00EC5AB0">
            <w:pPr>
              <w:ind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Запрещение опасного поведения или действия</w:t>
            </w:r>
          </w:p>
        </w:tc>
      </w:tr>
      <w:tr w:rsidR="00EC5AB0" w:rsidRPr="00EC5AB0" w:rsidTr="00F820B7">
        <w:tc>
          <w:tcPr>
            <w:tcW w:w="3332" w:type="dxa"/>
            <w:vMerge/>
          </w:tcPr>
          <w:p w:rsidR="00EC5AB0" w:rsidRPr="00EC5AB0" w:rsidRDefault="00EC5AB0" w:rsidP="00EC5AB0">
            <w:pPr>
              <w:ind w:firstLine="5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2" w:type="dxa"/>
            <w:vMerge/>
            <w:vAlign w:val="center"/>
          </w:tcPr>
          <w:p w:rsidR="00EC5AB0" w:rsidRPr="00EC5AB0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2" w:type="dxa"/>
          </w:tcPr>
          <w:p w:rsidR="00EC5AB0" w:rsidRPr="00EC5AB0" w:rsidRDefault="00EC5AB0" w:rsidP="00EC5AB0">
            <w:pPr>
              <w:ind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Обозначение непосредственной опасности</w:t>
            </w:r>
          </w:p>
        </w:tc>
      </w:tr>
      <w:tr w:rsidR="00EC5AB0" w:rsidRPr="00EC5AB0" w:rsidTr="00F820B7">
        <w:tc>
          <w:tcPr>
            <w:tcW w:w="3332" w:type="dxa"/>
            <w:vMerge/>
          </w:tcPr>
          <w:p w:rsidR="00EC5AB0" w:rsidRPr="00EC5AB0" w:rsidRDefault="00EC5AB0" w:rsidP="00EC5AB0">
            <w:pPr>
              <w:ind w:firstLine="5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EC5AB0" w:rsidRPr="00EC5AB0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Аварийная или опасная ситуация</w:t>
            </w:r>
          </w:p>
        </w:tc>
        <w:tc>
          <w:tcPr>
            <w:tcW w:w="3332" w:type="dxa"/>
          </w:tcPr>
          <w:p w:rsidR="00EC5AB0" w:rsidRPr="00EC5AB0" w:rsidRDefault="00EC5AB0" w:rsidP="00EC5AB0">
            <w:pPr>
              <w:ind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Сообщение об аварийном отключении или аварийном состоянии оборудования (технологического процесса)</w:t>
            </w:r>
          </w:p>
        </w:tc>
      </w:tr>
      <w:tr w:rsidR="00EC5AB0" w:rsidRPr="00EC5AB0" w:rsidTr="00F820B7">
        <w:tc>
          <w:tcPr>
            <w:tcW w:w="3332" w:type="dxa"/>
            <w:vMerge/>
          </w:tcPr>
          <w:p w:rsidR="00EC5AB0" w:rsidRPr="00EC5AB0" w:rsidRDefault="00EC5AB0" w:rsidP="00EC5AB0">
            <w:pPr>
              <w:ind w:firstLine="5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EC5AB0" w:rsidRPr="00EC5AB0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Пожарная техника, средства противопожарной защиты, их элементы</w:t>
            </w:r>
          </w:p>
        </w:tc>
        <w:tc>
          <w:tcPr>
            <w:tcW w:w="3332" w:type="dxa"/>
          </w:tcPr>
          <w:p w:rsidR="00EC5AB0" w:rsidRPr="00EC5AB0" w:rsidRDefault="00EC5AB0" w:rsidP="00EC5AB0">
            <w:pPr>
              <w:ind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Обозначение и определение мест нахождения пожарной техники, средств противопожарной защиты, их элементов</w:t>
            </w:r>
          </w:p>
        </w:tc>
      </w:tr>
      <w:tr w:rsidR="00EC5AB0" w:rsidRPr="00EC5AB0" w:rsidTr="00EC5AB0">
        <w:tc>
          <w:tcPr>
            <w:tcW w:w="3332" w:type="dxa"/>
            <w:vMerge w:val="restart"/>
            <w:vAlign w:val="center"/>
          </w:tcPr>
          <w:p w:rsidR="00EC5AB0" w:rsidRPr="00EC5AB0" w:rsidRDefault="00EC5AB0" w:rsidP="00EC5AB0">
            <w:pPr>
              <w:ind w:firstLine="57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b/>
                <w:bCs/>
                <w:sz w:val="28"/>
                <w:szCs w:val="28"/>
              </w:rPr>
              <w:t>Зеленый</w:t>
            </w:r>
          </w:p>
        </w:tc>
        <w:tc>
          <w:tcPr>
            <w:tcW w:w="3332" w:type="dxa"/>
            <w:vAlign w:val="center"/>
          </w:tcPr>
          <w:p w:rsidR="00EC5AB0" w:rsidRPr="000C0862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862">
              <w:rPr>
                <w:rFonts w:ascii="Times New Roman" w:hAnsi="Times New Roman"/>
                <w:sz w:val="28"/>
                <w:szCs w:val="28"/>
              </w:rPr>
              <w:t>Безопасность, безопасные условия</w:t>
            </w:r>
          </w:p>
        </w:tc>
        <w:tc>
          <w:tcPr>
            <w:tcW w:w="3332" w:type="dxa"/>
            <w:vAlign w:val="center"/>
          </w:tcPr>
          <w:p w:rsidR="00EC5AB0" w:rsidRPr="00EC5AB0" w:rsidRDefault="00EC5AB0" w:rsidP="00EC5AB0">
            <w:pPr>
              <w:ind w:firstLine="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C5AB0">
              <w:rPr>
                <w:rFonts w:ascii="Times New Roman" w:hAnsi="Times New Roman"/>
                <w:sz w:val="28"/>
                <w:szCs w:val="28"/>
              </w:rPr>
              <w:t>Сообщение о нормальной работе оборудования, нормальном состоянии технологического процесса</w:t>
            </w:r>
          </w:p>
        </w:tc>
      </w:tr>
      <w:tr w:rsidR="00EC5AB0" w:rsidRPr="00EC5AB0" w:rsidTr="00F820B7">
        <w:tc>
          <w:tcPr>
            <w:tcW w:w="3332" w:type="dxa"/>
            <w:vMerge/>
          </w:tcPr>
          <w:p w:rsidR="00EC5AB0" w:rsidRPr="00EC5AB0" w:rsidRDefault="00EC5AB0" w:rsidP="00EC5AB0">
            <w:pPr>
              <w:ind w:firstLine="57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32" w:type="dxa"/>
            <w:vAlign w:val="center"/>
          </w:tcPr>
          <w:p w:rsidR="00EC5AB0" w:rsidRPr="000C0862" w:rsidRDefault="00EC5AB0" w:rsidP="00EC5AB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C0862">
              <w:rPr>
                <w:rFonts w:ascii="Times New Roman" w:hAnsi="Times New Roman"/>
                <w:sz w:val="28"/>
                <w:szCs w:val="28"/>
              </w:rPr>
              <w:t>Помощь, спасение</w:t>
            </w:r>
          </w:p>
        </w:tc>
        <w:tc>
          <w:tcPr>
            <w:tcW w:w="3332" w:type="dxa"/>
          </w:tcPr>
          <w:p w:rsidR="00EC5AB0" w:rsidRPr="00EC5AB0" w:rsidRDefault="007E2423" w:rsidP="007E242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2423">
              <w:rPr>
                <w:rFonts w:ascii="Times New Roman" w:hAnsi="Times New Roman"/>
                <w:sz w:val="28"/>
                <w:szCs w:val="28"/>
              </w:rPr>
              <w:t>Обозначение пути эвакуации, аптечек, кабинетов, средств по оказанию первой помощи</w:t>
            </w:r>
          </w:p>
        </w:tc>
      </w:tr>
    </w:tbl>
    <w:p w:rsidR="009D07DF" w:rsidRPr="009D07DF" w:rsidRDefault="009D07DF" w:rsidP="009D07DF">
      <w:pPr>
        <w:adjustRightInd w:val="0"/>
        <w:spacing w:after="0" w:line="240" w:lineRule="auto"/>
        <w:ind w:firstLine="570"/>
        <w:jc w:val="both"/>
        <w:rPr>
          <w:rFonts w:ascii="Times New Roman" w:hAnsi="Times New Roman"/>
          <w:sz w:val="28"/>
          <w:szCs w:val="28"/>
        </w:rPr>
      </w:pPr>
    </w:p>
    <w:p w:rsidR="009D07DF" w:rsidRPr="009D07DF" w:rsidRDefault="009D07DF" w:rsidP="009D07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D07DF">
        <w:rPr>
          <w:rFonts w:ascii="Times New Roman" w:eastAsia="Times New Roman" w:hAnsi="Times New Roman"/>
          <w:b/>
          <w:sz w:val="24"/>
          <w:szCs w:val="24"/>
        </w:rPr>
        <w:t xml:space="preserve">Оценка задания. </w:t>
      </w:r>
      <w:r w:rsidRPr="009D07DF">
        <w:rPr>
          <w:rFonts w:ascii="Times New Roman" w:eastAsia="Times New Roman" w:hAnsi="Times New Roman"/>
          <w:sz w:val="24"/>
          <w:szCs w:val="24"/>
        </w:rPr>
        <w:t xml:space="preserve">Максимальная оценка за правильно выполненное задание – </w:t>
      </w:r>
      <w:r w:rsidR="007E2423">
        <w:rPr>
          <w:rFonts w:ascii="Times New Roman" w:eastAsia="Times New Roman" w:hAnsi="Times New Roman"/>
          <w:i/>
          <w:sz w:val="24"/>
          <w:szCs w:val="24"/>
        </w:rPr>
        <w:t>12 баллов (по 2 балла</w:t>
      </w:r>
      <w:r w:rsidRPr="009D07DF">
        <w:rPr>
          <w:rFonts w:ascii="Times New Roman" w:eastAsia="Times New Roman" w:hAnsi="Times New Roman"/>
          <w:i/>
          <w:sz w:val="24"/>
          <w:szCs w:val="24"/>
        </w:rPr>
        <w:t xml:space="preserve"> за правильный ответ). </w:t>
      </w:r>
      <w:r w:rsidRPr="009D07DF">
        <w:rPr>
          <w:rFonts w:ascii="Times New Roman" w:eastAsia="Times New Roman" w:hAnsi="Times New Roman"/>
          <w:sz w:val="24"/>
          <w:szCs w:val="24"/>
        </w:rPr>
        <w:t xml:space="preserve">При отсутствии правильных и не указанных ответов, баллы не начисляются. </w:t>
      </w:r>
    </w:p>
    <w:p w:rsidR="00E5275E" w:rsidRDefault="00E5275E" w:rsidP="009D07DF">
      <w:pPr>
        <w:jc w:val="both"/>
        <w:rPr>
          <w:rFonts w:ascii="Times New Roman" w:hAnsi="Times New Roman"/>
          <w:b/>
          <w:i/>
          <w:sz w:val="24"/>
          <w:szCs w:val="24"/>
        </w:rPr>
      </w:pPr>
    </w:p>
    <w:p w:rsidR="00FA2083" w:rsidRPr="00FA2083" w:rsidRDefault="007304DE" w:rsidP="00FA20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spacing w:val="-4"/>
          <w:sz w:val="28"/>
          <w:szCs w:val="28"/>
        </w:rPr>
      </w:pPr>
      <w:r>
        <w:rPr>
          <w:rFonts w:ascii="Times New Roman" w:eastAsia="Times New Roman" w:hAnsi="Times New Roman"/>
          <w:b/>
          <w:spacing w:val="-4"/>
          <w:sz w:val="32"/>
          <w:szCs w:val="32"/>
        </w:rPr>
        <w:t>Задание 2</w:t>
      </w:r>
      <w:r w:rsidR="001A325C" w:rsidRPr="001A325C">
        <w:rPr>
          <w:rFonts w:ascii="Times New Roman" w:eastAsia="Times New Roman" w:hAnsi="Times New Roman"/>
          <w:b/>
          <w:spacing w:val="-4"/>
          <w:sz w:val="32"/>
          <w:szCs w:val="32"/>
        </w:rPr>
        <w:t xml:space="preserve">. </w:t>
      </w:r>
      <w:r w:rsidR="00FA2083" w:rsidRPr="00FA2083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t xml:space="preserve">Международная классификация продуктов по составу и символы факторов риска, призваны информировать о высоких рисках при использовании химических продуктов с опасными компонентами в </w:t>
      </w:r>
      <w:r w:rsidR="00FA2083" w:rsidRPr="00FA2083">
        <w:rPr>
          <w:rFonts w:ascii="Times New Roman" w:eastAsia="Times New Roman" w:hAnsi="Times New Roman"/>
          <w:b/>
          <w:bCs/>
          <w:spacing w:val="-4"/>
          <w:sz w:val="28"/>
          <w:szCs w:val="28"/>
        </w:rPr>
        <w:lastRenderedPageBreak/>
        <w:t>составе. Особенно остро вопрос стоит при применении бытовых химических средств в профессиональной среде на постоянной, многократной основе. Выполните задание указав в таблице обозначение знака.</w:t>
      </w:r>
    </w:p>
    <w:p w:rsidR="001A325C" w:rsidRPr="001A325C" w:rsidRDefault="001A325C" w:rsidP="00DE5E9E">
      <w:pPr>
        <w:spacing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Cs/>
          <w:i/>
          <w:sz w:val="24"/>
          <w:szCs w:val="24"/>
        </w:rPr>
        <w:t>Вариант ответа:</w:t>
      </w:r>
      <w:r w:rsidR="00DE5E9E" w:rsidRPr="001A325C">
        <w:rPr>
          <w:rFonts w:ascii="Times New Roman" w:eastAsia="Times New Roman" w:hAnsi="Times New Roman"/>
          <w:b/>
          <w:i/>
          <w:sz w:val="24"/>
          <w:szCs w:val="24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794"/>
        <w:gridCol w:w="7202"/>
      </w:tblGrid>
      <w:tr w:rsidR="00FA2083" w:rsidTr="00F820B7">
        <w:tc>
          <w:tcPr>
            <w:tcW w:w="2802" w:type="dxa"/>
          </w:tcPr>
          <w:p w:rsidR="00FA2083" w:rsidRPr="003A7BD2" w:rsidRDefault="00FA2083" w:rsidP="00F820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7BD2">
              <w:rPr>
                <w:rFonts w:ascii="Times New Roman" w:hAnsi="Times New Roman"/>
                <w:b/>
                <w:sz w:val="28"/>
                <w:szCs w:val="28"/>
              </w:rPr>
              <w:t>Символ знака</w:t>
            </w:r>
          </w:p>
        </w:tc>
        <w:tc>
          <w:tcPr>
            <w:tcW w:w="7336" w:type="dxa"/>
          </w:tcPr>
          <w:p w:rsidR="00FA2083" w:rsidRPr="003A7BD2" w:rsidRDefault="00FA2083" w:rsidP="00F820B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A7BD2">
              <w:rPr>
                <w:rFonts w:ascii="Times New Roman" w:hAnsi="Times New Roman"/>
                <w:b/>
                <w:sz w:val="28"/>
                <w:szCs w:val="28"/>
              </w:rPr>
              <w:t>Обозначение знака</w:t>
            </w:r>
          </w:p>
        </w:tc>
      </w:tr>
      <w:tr w:rsidR="00FA2083" w:rsidTr="00F820B7">
        <w:tc>
          <w:tcPr>
            <w:tcW w:w="2802" w:type="dxa"/>
          </w:tcPr>
          <w:p w:rsidR="00FA2083" w:rsidRDefault="00FA2083" w:rsidP="00F820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39B3E8" wp14:editId="4EB7BE5F">
                  <wp:extent cx="1447800" cy="1447800"/>
                  <wp:effectExtent l="0" t="0" r="0" b="0"/>
                  <wp:docPr id="2" name="Рисунок 2" descr="Нестабильная, взрывчатая химическая продук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Нестабильная, взрывчатая химическая продукц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6" w:type="dxa"/>
          </w:tcPr>
          <w:p w:rsidR="00FA2083" w:rsidRPr="003A7BD2" w:rsidRDefault="00FA2083" w:rsidP="00F820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BD2">
              <w:rPr>
                <w:rFonts w:ascii="Times New Roman" w:hAnsi="Times New Roman"/>
                <w:sz w:val="28"/>
                <w:szCs w:val="28"/>
              </w:rPr>
              <w:t>Нестабильная, взрывчатая химическая продукция"</w:t>
            </w:r>
            <w:r w:rsidRPr="003A7BD2">
              <w:rPr>
                <w:rFonts w:ascii="Times New Roman" w:hAnsi="Times New Roman"/>
                <w:sz w:val="28"/>
                <w:szCs w:val="28"/>
              </w:rPr>
              <w:br/>
              <w:t>Внешний вид: графический элемент - ромб с красной рамкой, внутри которой находится логотип (символ) черного цвета в виде взрывающегося шара.</w:t>
            </w:r>
          </w:p>
        </w:tc>
      </w:tr>
      <w:tr w:rsidR="00FA2083" w:rsidTr="00F820B7">
        <w:tc>
          <w:tcPr>
            <w:tcW w:w="2802" w:type="dxa"/>
          </w:tcPr>
          <w:p w:rsidR="00FA2083" w:rsidRDefault="00FA2083" w:rsidP="00F820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0F1C59" wp14:editId="30BF7A5E">
                  <wp:extent cx="1447800" cy="1447800"/>
                  <wp:effectExtent l="0" t="0" r="0" b="0"/>
                  <wp:docPr id="3" name="Рисунок 3" descr="Самопроизвольно, легко воспламеняемая продукц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амопроизвольно, легко воспламеняемая продукц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6" w:type="dxa"/>
          </w:tcPr>
          <w:p w:rsidR="00FA2083" w:rsidRPr="003A7BD2" w:rsidRDefault="00FA2083" w:rsidP="00F820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7BD2">
              <w:rPr>
                <w:rFonts w:ascii="Times New Roman" w:hAnsi="Times New Roman"/>
                <w:sz w:val="28"/>
                <w:szCs w:val="28"/>
              </w:rPr>
              <w:t>Самопроизвольно, легко воспламеняемая продукция"</w:t>
            </w:r>
            <w:r w:rsidRPr="003A7BD2">
              <w:rPr>
                <w:rFonts w:ascii="Times New Roman" w:hAnsi="Times New Roman"/>
                <w:sz w:val="28"/>
                <w:szCs w:val="28"/>
              </w:rPr>
              <w:br/>
              <w:t>Внешний вид: графический элемент - ромб с красной рамкой, внутри которой находится логотип (символ) черного цвета в виде пламени.</w:t>
            </w:r>
          </w:p>
        </w:tc>
      </w:tr>
      <w:tr w:rsidR="00FA2083" w:rsidTr="00F820B7">
        <w:tc>
          <w:tcPr>
            <w:tcW w:w="2802" w:type="dxa"/>
          </w:tcPr>
          <w:p w:rsidR="00FA2083" w:rsidRDefault="00FA2083" w:rsidP="00F820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C641B0" wp14:editId="1CD2D91A">
                  <wp:extent cx="1381125" cy="1381125"/>
                  <wp:effectExtent l="0" t="0" r="9525" b="9525"/>
                  <wp:docPr id="4" name="Рисунок 4" descr="Вызывает аллергию, астму, раковые заболевания, генетические мутаци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Вызывает аллергию, астму, раковые заболевания, генетические мутаци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6" w:type="dxa"/>
          </w:tcPr>
          <w:p w:rsidR="00FA2083" w:rsidRPr="003A7BD2" w:rsidRDefault="00FA2083" w:rsidP="00F820B7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3A7BD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Вызывает аллергию, астму, раковые заболевания, генетические мутации"</w:t>
            </w:r>
            <w:r w:rsidRPr="003A7BD2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3A7BD2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Внешний вид: графический элемент - ромб с красной рамкой, внутри которой находится логотип (символ) черного цвета в виде силуэта человека.</w:t>
            </w:r>
          </w:p>
        </w:tc>
      </w:tr>
      <w:tr w:rsidR="00FA2083" w:rsidTr="00F820B7">
        <w:trPr>
          <w:trHeight w:val="2267"/>
        </w:trPr>
        <w:tc>
          <w:tcPr>
            <w:tcW w:w="2802" w:type="dxa"/>
          </w:tcPr>
          <w:p w:rsidR="00FA2083" w:rsidRDefault="00FA2083" w:rsidP="00F820B7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DF7DF4" wp14:editId="1BEFECBC">
                  <wp:extent cx="1390650" cy="1390650"/>
                  <wp:effectExtent l="0" t="0" r="0" b="0"/>
                  <wp:docPr id="5" name="Рисунок 5" descr="Продукция вызывающая коррозию металл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Продукция вызывающая коррозию металл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6" w:type="dxa"/>
          </w:tcPr>
          <w:p w:rsidR="00FA2083" w:rsidRPr="003A7BD2" w:rsidRDefault="00FA2083" w:rsidP="00F820B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A7BD2">
              <w:rPr>
                <w:rFonts w:ascii="Times New Roman" w:hAnsi="Times New Roman"/>
                <w:sz w:val="28"/>
                <w:szCs w:val="28"/>
              </w:rPr>
              <w:t>Продукция</w:t>
            </w:r>
            <w:proofErr w:type="gramEnd"/>
            <w:r w:rsidRPr="003A7BD2">
              <w:rPr>
                <w:rFonts w:ascii="Times New Roman" w:hAnsi="Times New Roman"/>
                <w:sz w:val="28"/>
                <w:szCs w:val="28"/>
              </w:rPr>
              <w:t xml:space="preserve"> вызывающая коррозию металлов. Опасно при попадании на кожу"</w:t>
            </w:r>
          </w:p>
          <w:p w:rsidR="00FA2083" w:rsidRDefault="00FA2083" w:rsidP="00F820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A7BD2">
              <w:rPr>
                <w:rFonts w:ascii="Times New Roman" w:hAnsi="Times New Roman"/>
                <w:sz w:val="28"/>
                <w:szCs w:val="28"/>
              </w:rPr>
              <w:t>Внешний вид: графический элемент - ромб с красной рамкой, внутри которой находится логотип (символ) черного цвета с двумя пробирками и человеческой рукой.</w:t>
            </w:r>
          </w:p>
        </w:tc>
      </w:tr>
    </w:tbl>
    <w:p w:rsidR="00B450E4" w:rsidRDefault="00B450E4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A325C" w:rsidRPr="001A325C" w:rsidRDefault="001A325C" w:rsidP="001A325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FA2083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 </w:t>
      </w:r>
      <w:r w:rsidR="00B450E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</w:t>
      </w:r>
      <w:r w:rsidR="00FA2083">
        <w:rPr>
          <w:rFonts w:ascii="Times New Roman" w:eastAsia="Times New Roman" w:hAnsi="Times New Roman"/>
          <w:i/>
          <w:sz w:val="24"/>
          <w:szCs w:val="24"/>
          <w:lang w:eastAsia="ru-RU"/>
        </w:rPr>
        <w:t>2 балла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начисляются.</w:t>
      </w:r>
    </w:p>
    <w:p w:rsidR="001A325C" w:rsidRDefault="001A325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</w:p>
    <w:p w:rsidR="00FB3BFC" w:rsidRDefault="00FB3BFC" w:rsidP="00D50670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b/>
          <w:kern w:val="28"/>
          <w:sz w:val="26"/>
          <w:szCs w:val="2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. </w:t>
      </w:r>
      <w:r w:rsidR="0047117A" w:rsidRPr="0047117A">
        <w:rPr>
          <w:rFonts w:ascii="Times New Roman" w:hAnsi="Times New Roman"/>
          <w:b/>
          <w:bCs/>
          <w:sz w:val="28"/>
          <w:szCs w:val="28"/>
        </w:rPr>
        <w:t>Природные пожары представляют серьезную угрозу для окружающей среды, экономики и здоровья населения. Выполните задание указав опасные последствия природных пожаров:</w:t>
      </w:r>
    </w:p>
    <w:p w:rsidR="00FB3BFC" w:rsidRDefault="00FB3BFC" w:rsidP="00FB3BFC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eastAsia="Times New Roman" w:hAnsi="Times New Roman"/>
          <w:i/>
          <w:kern w:val="28"/>
          <w:sz w:val="26"/>
          <w:szCs w:val="26"/>
          <w:lang w:eastAsia="ru-RU"/>
        </w:rPr>
      </w:pPr>
      <w:r w:rsidRPr="001C4F82">
        <w:rPr>
          <w:rFonts w:ascii="Times New Roman" w:eastAsia="Times New Roman" w:hAnsi="Times New Roman"/>
          <w:i/>
          <w:kern w:val="28"/>
          <w:sz w:val="26"/>
          <w:szCs w:val="26"/>
          <w:lang w:eastAsia="ru-RU"/>
        </w:rPr>
        <w:t>Вариант ответа: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1. Уничтожение миллионов гектаров природных угодий.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2. Выгорание целых поселков и деревень.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3. Гибель людей и животных.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lastRenderedPageBreak/>
        <w:t xml:space="preserve">4. Интенсивное задымление огромных площадей, в том числе </w:t>
      </w:r>
      <w:proofErr w:type="gramStart"/>
      <w:r w:rsidRPr="0047117A">
        <w:rPr>
          <w:rFonts w:ascii="Times New Roman" w:hAnsi="Times New Roman"/>
          <w:sz w:val="28"/>
          <w:szCs w:val="28"/>
        </w:rPr>
        <w:t>вблизи  населенных</w:t>
      </w:r>
      <w:proofErr w:type="gramEnd"/>
      <w:r w:rsidRPr="0047117A">
        <w:rPr>
          <w:rFonts w:ascii="Times New Roman" w:hAnsi="Times New Roman"/>
          <w:sz w:val="28"/>
          <w:szCs w:val="28"/>
        </w:rPr>
        <w:t xml:space="preserve"> пунктов.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5. Загрязнение воздуха вредными и токсичными газами, парами и аэрозолями. В целом на планете 20 % загрязнителей поступает в атмосферу в результате лесных пожаров.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6. Уничтожение растительного покрова суши и, как следствие, уменьшение воспроизводства кислорода.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7. Изменение химического состава, температуры воздуха, воды и почвы и других параметров окружающей среды.</w:t>
      </w:r>
    </w:p>
    <w:p w:rsidR="0047117A" w:rsidRPr="0047117A" w:rsidRDefault="0047117A" w:rsidP="0047117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7117A">
        <w:rPr>
          <w:rFonts w:ascii="Times New Roman" w:hAnsi="Times New Roman"/>
          <w:sz w:val="28"/>
          <w:szCs w:val="28"/>
        </w:rPr>
        <w:t>8. Возникновение завалов в очагах торфяных пожаров из подгоревших, упавших деревьев и полости выгоревшего торфа, в которые могут проваливаться люди и техника.</w:t>
      </w:r>
    </w:p>
    <w:p w:rsidR="00D50670" w:rsidRDefault="00D50670" w:rsidP="00D5067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B3BFC" w:rsidRPr="001A325C" w:rsidRDefault="00FB3BFC" w:rsidP="001A325C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Максимальная оценка за правильно выполненное задание –</w:t>
      </w:r>
      <w:r w:rsidR="0047117A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 </w:t>
      </w:r>
      <w:r w:rsidR="0047117A">
        <w:rPr>
          <w:rFonts w:ascii="Times New Roman" w:eastAsia="Times New Roman" w:hAnsi="Times New Roman"/>
          <w:i/>
          <w:sz w:val="24"/>
          <w:szCs w:val="24"/>
          <w:lang w:eastAsia="ru-RU"/>
        </w:rPr>
        <w:t>(по 1 баллу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</w:t>
      </w:r>
      <w:r w:rsidR="0047117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D0B91" w:rsidRDefault="003D0B91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FD2DE2" w:rsidRPr="00613016" w:rsidRDefault="00C522F1" w:rsidP="00FD2DE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134DA">
        <w:rPr>
          <w:rFonts w:ascii="Times New Roman" w:hAnsi="Times New Roman"/>
          <w:b/>
          <w:sz w:val="28"/>
          <w:szCs w:val="28"/>
        </w:rPr>
        <w:t>Задание 4.</w:t>
      </w:r>
      <w:r w:rsidRPr="000134DA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FD2DE2" w:rsidRPr="00DC363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туризме для переправы через реки применяют различные методы: переход вброд, передвижение по бревну, организация подвесной переправы либо использование </w:t>
      </w:r>
      <w:proofErr w:type="spellStart"/>
      <w:r w:rsidR="00FD2DE2" w:rsidRPr="00DC3631">
        <w:rPr>
          <w:rFonts w:ascii="Times New Roman" w:eastAsia="Times New Roman" w:hAnsi="Times New Roman"/>
          <w:b/>
          <w:sz w:val="28"/>
          <w:szCs w:val="28"/>
          <w:lang w:eastAsia="ru-RU"/>
        </w:rPr>
        <w:t>плавсредств</w:t>
      </w:r>
      <w:proofErr w:type="spellEnd"/>
      <w:r w:rsidR="00FD2DE2" w:rsidRPr="00DC3631">
        <w:rPr>
          <w:rFonts w:ascii="Times New Roman" w:eastAsia="Times New Roman" w:hAnsi="Times New Roman"/>
          <w:b/>
          <w:sz w:val="28"/>
          <w:szCs w:val="28"/>
          <w:lang w:eastAsia="ru-RU"/>
        </w:rPr>
        <w:t>. Конкретный способ выбирается исходя из особенностей реки и уровня подготовки туристической группы. Заполните таблицу, указав в графе «Организация переправы» ключевые правила каждого метода.</w:t>
      </w:r>
    </w:p>
    <w:p w:rsidR="009F2014" w:rsidRPr="006620C0" w:rsidRDefault="009F2014" w:rsidP="009F2014">
      <w:pPr>
        <w:spacing w:after="0" w:line="240" w:lineRule="auto"/>
        <w:rPr>
          <w:rFonts w:ascii="Times New Roman" w:eastAsia="Times New Roman" w:hAnsi="Times New Roman"/>
          <w:bCs/>
          <w:i/>
          <w:w w:val="120"/>
          <w:sz w:val="24"/>
          <w:szCs w:val="24"/>
          <w:lang w:eastAsia="ru-RU"/>
        </w:rPr>
      </w:pPr>
      <w:r w:rsidRPr="006620C0">
        <w:rPr>
          <w:rFonts w:ascii="Times New Roman" w:eastAsia="Times New Roman" w:hAnsi="Times New Roman"/>
          <w:bCs/>
          <w:i/>
          <w:w w:val="120"/>
          <w:sz w:val="24"/>
          <w:szCs w:val="24"/>
          <w:lang w:eastAsia="ru-RU"/>
        </w:rPr>
        <w:t>Вариант ответа: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396"/>
        <w:gridCol w:w="2090"/>
        <w:gridCol w:w="4510"/>
      </w:tblGrid>
      <w:tr w:rsidR="00FD2DE2" w:rsidTr="0069056A">
        <w:tc>
          <w:tcPr>
            <w:tcW w:w="3366" w:type="dxa"/>
            <w:vAlign w:val="center"/>
          </w:tcPr>
          <w:p w:rsidR="00FD2DE2" w:rsidRPr="00DC3631" w:rsidRDefault="00FD2DE2" w:rsidP="006905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Изображение способа переправы</w:t>
            </w:r>
          </w:p>
        </w:tc>
        <w:tc>
          <w:tcPr>
            <w:tcW w:w="1845" w:type="dxa"/>
            <w:vAlign w:val="center"/>
          </w:tcPr>
          <w:p w:rsidR="00FD2DE2" w:rsidRPr="00DC3631" w:rsidRDefault="00FD2DE2" w:rsidP="006905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C3631">
              <w:rPr>
                <w:rFonts w:ascii="Times New Roman" w:hAnsi="Times New Roman"/>
                <w:b/>
                <w:sz w:val="28"/>
                <w:szCs w:val="28"/>
              </w:rPr>
              <w:t>Наименование способа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переправы</w:t>
            </w:r>
          </w:p>
        </w:tc>
        <w:tc>
          <w:tcPr>
            <w:tcW w:w="4785" w:type="dxa"/>
            <w:vAlign w:val="center"/>
          </w:tcPr>
          <w:p w:rsidR="00FD2DE2" w:rsidRPr="00DC3631" w:rsidRDefault="00FD2DE2" w:rsidP="0069056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Организация переправы</w:t>
            </w:r>
          </w:p>
        </w:tc>
      </w:tr>
      <w:tr w:rsidR="00FD2DE2" w:rsidTr="00FD2DE2">
        <w:tc>
          <w:tcPr>
            <w:tcW w:w="3366" w:type="dxa"/>
          </w:tcPr>
          <w:p w:rsidR="00FD2DE2" w:rsidRDefault="00FD2DE2" w:rsidP="00F820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AEB97E8" wp14:editId="1B2F7BBF">
                  <wp:extent cx="1962150" cy="1182976"/>
                  <wp:effectExtent l="0" t="0" r="0" b="0"/>
                  <wp:docPr id="6" name="Рисунок 6" descr="PrivateFX - псевдополезная информация (ФТ, ПФ) - PrivateFX.com MMGP Страница 10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ivateFX - псевдополезная информация (ФТ, ПФ) - PrivateFX.com MMGP Страница 10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658" cy="1197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C3631">
              <w:rPr>
                <w:rFonts w:ascii="Times New Roman" w:hAnsi="Times New Roman"/>
                <w:bCs/>
                <w:sz w:val="28"/>
                <w:szCs w:val="28"/>
              </w:rPr>
              <w:t>Вброд</w:t>
            </w:r>
          </w:p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5" w:type="dxa"/>
          </w:tcPr>
          <w:p w:rsidR="00FD2DE2" w:rsidRPr="00FD2DE2" w:rsidRDefault="00FD2DE2" w:rsidP="00FD2DE2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512"/>
              </w:tabs>
              <w:spacing w:line="330" w:lineRule="atLeast"/>
              <w:ind w:left="370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Первым реку переходит наиболее опытный и физически сильный участник без рюкзака, обязательно в обуви. </w:t>
            </w: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D2DE2" w:rsidRPr="00FD2DE2" w:rsidRDefault="00FD2DE2" w:rsidP="00FD2DE2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512"/>
              </w:tabs>
              <w:spacing w:beforeAutospacing="1" w:line="330" w:lineRule="atLeast"/>
              <w:ind w:left="370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После него переходят поочерёдно все остальные участники. </w:t>
            </w: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D2DE2" w:rsidRPr="00FD2DE2" w:rsidRDefault="00FD2DE2" w:rsidP="00FD2DE2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512"/>
              </w:tabs>
              <w:spacing w:beforeAutospacing="1" w:line="330" w:lineRule="atLeast"/>
              <w:ind w:left="370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Если кто-то из группы чувствует себя неуверенно, его подстраховывают, выделив в помощь более опытного участника. </w:t>
            </w: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FD2DE2" w:rsidRPr="00FD2DE2" w:rsidRDefault="00FD2DE2" w:rsidP="00FD2DE2">
            <w:pPr>
              <w:numPr>
                <w:ilvl w:val="0"/>
                <w:numId w:val="19"/>
              </w:numPr>
              <w:shd w:val="clear" w:color="auto" w:fill="FFFFFF"/>
              <w:tabs>
                <w:tab w:val="clear" w:pos="720"/>
                <w:tab w:val="num" w:pos="512"/>
              </w:tabs>
              <w:spacing w:beforeAutospacing="1" w:line="330" w:lineRule="atLeast"/>
              <w:ind w:left="370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При скорости течения реки более 3–4 м/с, даже при глубине потока 0,5 м, переправа вброд опасна — нужно искать другие места. </w:t>
            </w:r>
          </w:p>
          <w:p w:rsidR="00FD2DE2" w:rsidRPr="00FD2DE2" w:rsidRDefault="00FD2DE2" w:rsidP="00FD2DE2">
            <w:pPr>
              <w:tabs>
                <w:tab w:val="num" w:pos="512"/>
              </w:tabs>
              <w:ind w:left="37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2DE2" w:rsidTr="00FD2DE2">
        <w:tc>
          <w:tcPr>
            <w:tcW w:w="3366" w:type="dxa"/>
          </w:tcPr>
          <w:p w:rsidR="00FD2DE2" w:rsidRDefault="00FD2DE2" w:rsidP="00F820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07AB0769" wp14:editId="47480363">
                  <wp:extent cx="1945235" cy="981075"/>
                  <wp:effectExtent l="0" t="0" r="0" b="0"/>
                  <wp:docPr id="7" name="Рисунок 7" descr="Переправа по бревну - Спортивно-оздоровительный туризм и спортивное ориентиров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Переправа по бревну - Спортивно-оздоровительный туризм и спортивное ориентирова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667" cy="1009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C3631">
              <w:rPr>
                <w:rFonts w:ascii="Times New Roman" w:hAnsi="Times New Roman"/>
                <w:bCs/>
                <w:sz w:val="28"/>
                <w:szCs w:val="28"/>
              </w:rPr>
              <w:t>По бревну</w:t>
            </w:r>
          </w:p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D2DE2" w:rsidRPr="00FD2DE2" w:rsidRDefault="00FD2DE2" w:rsidP="00FD2DE2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383"/>
              </w:tabs>
              <w:spacing w:line="330" w:lineRule="atLeast"/>
              <w:ind w:left="383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Бревно должно быть длиннее ширины русла реки на 3–4 м.</w:t>
            </w:r>
          </w:p>
          <w:p w:rsidR="00FD2DE2" w:rsidRPr="00FD2DE2" w:rsidRDefault="00FD2DE2" w:rsidP="00FD2DE2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383"/>
              </w:tabs>
              <w:spacing w:line="330" w:lineRule="atLeast"/>
              <w:ind w:left="383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Сучья надо тщательно срубить.</w:t>
            </w:r>
          </w:p>
          <w:p w:rsidR="00FD2DE2" w:rsidRPr="00FD2DE2" w:rsidRDefault="00FD2DE2" w:rsidP="00FD2DE2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383"/>
              </w:tabs>
              <w:spacing w:line="330" w:lineRule="atLeast"/>
              <w:ind w:left="383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Бревно укладывается перпендикулярно руслу и укрепляется с обеих сторон.</w:t>
            </w:r>
          </w:p>
          <w:p w:rsidR="00FD2DE2" w:rsidRPr="00FD2DE2" w:rsidRDefault="00FD2DE2" w:rsidP="00FD2DE2">
            <w:pPr>
              <w:numPr>
                <w:ilvl w:val="0"/>
                <w:numId w:val="21"/>
              </w:numPr>
              <w:shd w:val="clear" w:color="auto" w:fill="FFFFFF"/>
              <w:tabs>
                <w:tab w:val="clear" w:pos="720"/>
                <w:tab w:val="num" w:pos="383"/>
              </w:tabs>
              <w:spacing w:line="330" w:lineRule="atLeast"/>
              <w:ind w:left="383"/>
              <w:jc w:val="both"/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</w:pPr>
            <w:r w:rsidRPr="00FD2DE2">
              <w:rPr>
                <w:rFonts w:ascii="Times New Roman" w:eastAsia="Times New Roman" w:hAnsi="Times New Roman"/>
                <w:color w:val="333333"/>
                <w:sz w:val="24"/>
                <w:szCs w:val="24"/>
                <w:lang w:eastAsia="ru-RU"/>
              </w:rPr>
              <w:t>По мокрым и тонким брёвнам проходить с обязательной страховкой.</w:t>
            </w:r>
          </w:p>
          <w:p w:rsidR="00FD2DE2" w:rsidRDefault="00FD2DE2" w:rsidP="00F820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FD2DE2" w:rsidTr="00FD2DE2">
        <w:tc>
          <w:tcPr>
            <w:tcW w:w="3366" w:type="dxa"/>
          </w:tcPr>
          <w:p w:rsidR="00FD2DE2" w:rsidRDefault="00FD2DE2" w:rsidP="00F820B7">
            <w:pPr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0B6C84E" wp14:editId="6F2F1BEB">
                  <wp:extent cx="2019300" cy="1223286"/>
                  <wp:effectExtent l="0" t="0" r="0" b="0"/>
                  <wp:docPr id="8" name="Рисунок 8" descr="ликбез от дилетанта estimata: Навесной мост (из бревен и веревочных перил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ликбез от дилетанта estimata: Навесной мост (из бревен и веревочных перил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2056595" cy="1245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5" w:type="dxa"/>
            <w:vAlign w:val="center"/>
          </w:tcPr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C3631">
              <w:rPr>
                <w:rFonts w:ascii="Times New Roman" w:hAnsi="Times New Roman"/>
                <w:bCs/>
                <w:sz w:val="28"/>
                <w:szCs w:val="28"/>
              </w:rPr>
              <w:t>Подвесная</w:t>
            </w:r>
          </w:p>
          <w:p w:rsidR="00FD2DE2" w:rsidRPr="00DC3631" w:rsidRDefault="00FD2DE2" w:rsidP="00F820B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FD2DE2" w:rsidRPr="00FD2DE2" w:rsidRDefault="00FD2DE2" w:rsidP="00FD2DE2">
            <w:pPr>
              <w:numPr>
                <w:ilvl w:val="0"/>
                <w:numId w:val="22"/>
              </w:numPr>
              <w:tabs>
                <w:tab w:val="clear" w:pos="720"/>
                <w:tab w:val="num" w:pos="383"/>
              </w:tabs>
              <w:ind w:left="3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DE2">
              <w:rPr>
                <w:rFonts w:ascii="Times New Roman" w:hAnsi="Times New Roman"/>
                <w:sz w:val="24"/>
                <w:szCs w:val="24"/>
              </w:rPr>
              <w:t>Переправу участников группы производят строго по одному.</w:t>
            </w:r>
          </w:p>
          <w:p w:rsidR="00FD2DE2" w:rsidRPr="00FD2DE2" w:rsidRDefault="00FD2DE2" w:rsidP="00FD2DE2">
            <w:pPr>
              <w:numPr>
                <w:ilvl w:val="0"/>
                <w:numId w:val="22"/>
              </w:numPr>
              <w:tabs>
                <w:tab w:val="clear" w:pos="720"/>
                <w:tab w:val="num" w:pos="383"/>
              </w:tabs>
              <w:ind w:left="3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DE2">
              <w:rPr>
                <w:rFonts w:ascii="Times New Roman" w:hAnsi="Times New Roman"/>
                <w:sz w:val="24"/>
                <w:szCs w:val="24"/>
              </w:rPr>
              <w:t>Первым переправляется самый тяжёлый участник.</w:t>
            </w:r>
          </w:p>
          <w:p w:rsidR="00FD2DE2" w:rsidRPr="00FD2DE2" w:rsidRDefault="00FD2DE2" w:rsidP="00FD2DE2">
            <w:pPr>
              <w:numPr>
                <w:ilvl w:val="0"/>
                <w:numId w:val="22"/>
              </w:numPr>
              <w:tabs>
                <w:tab w:val="clear" w:pos="720"/>
                <w:tab w:val="num" w:pos="383"/>
              </w:tabs>
              <w:ind w:left="3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2DE2">
              <w:rPr>
                <w:rFonts w:ascii="Times New Roman" w:hAnsi="Times New Roman"/>
                <w:sz w:val="24"/>
                <w:szCs w:val="24"/>
              </w:rPr>
              <w:t>Если глубина провисания основной верёвки недопустима (например, участник касается воды), он возвращается назад, и верёвку натягивают повторно.</w:t>
            </w:r>
          </w:p>
          <w:p w:rsidR="00FD2DE2" w:rsidRDefault="00FD2DE2" w:rsidP="00FD2DE2">
            <w:pPr>
              <w:numPr>
                <w:ilvl w:val="0"/>
                <w:numId w:val="22"/>
              </w:numPr>
              <w:tabs>
                <w:tab w:val="clear" w:pos="720"/>
                <w:tab w:val="num" w:pos="383"/>
              </w:tabs>
              <w:ind w:left="38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D2DE2">
              <w:rPr>
                <w:rFonts w:ascii="Times New Roman" w:hAnsi="Times New Roman"/>
                <w:sz w:val="24"/>
                <w:szCs w:val="24"/>
              </w:rPr>
              <w:t>Для надёжности рекомендуют использовать поясную и грудную обвязки, которые пристёгивают к основной верёвке.</w:t>
            </w:r>
          </w:p>
        </w:tc>
      </w:tr>
    </w:tbl>
    <w:p w:rsidR="00FB3BFC" w:rsidRDefault="00FB3BFC" w:rsidP="00E5275E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C522F1" w:rsidRPr="001A325C" w:rsidRDefault="00C522F1" w:rsidP="00C522F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FD2DE2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баллов 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(по </w:t>
      </w:r>
      <w:r w:rsidR="00FD2DE2">
        <w:rPr>
          <w:rFonts w:ascii="Times New Roman" w:eastAsia="Times New Roman" w:hAnsi="Times New Roman"/>
          <w:i/>
          <w:sz w:val="24"/>
          <w:szCs w:val="24"/>
          <w:lang w:eastAsia="ru-RU"/>
        </w:rPr>
        <w:t>0,5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балла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</w:t>
      </w:r>
    </w:p>
    <w:p w:rsidR="00FB3BFC" w:rsidRDefault="00FB3BFC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47117A" w:rsidRDefault="0047117A" w:rsidP="0047117A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Задание 5</w:t>
      </w:r>
      <w:r w:rsidRPr="000134DA">
        <w:rPr>
          <w:rFonts w:ascii="Times New Roman" w:hAnsi="Times New Roman"/>
          <w:b/>
          <w:sz w:val="28"/>
          <w:szCs w:val="28"/>
        </w:rPr>
        <w:t>.</w:t>
      </w:r>
      <w:r w:rsidRPr="000134DA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F02FCC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Электротравма</w:t>
      </w:r>
      <w:proofErr w:type="spellEnd"/>
      <w:r w:rsidRPr="00F02F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 это травма, полученная вследствие поражения человека электрическим током или молнией. Опасными для человека и приводящими к </w:t>
      </w:r>
      <w:proofErr w:type="spellStart"/>
      <w:r w:rsidRPr="00F02FCC">
        <w:rPr>
          <w:rFonts w:ascii="Times New Roman" w:eastAsia="Times New Roman" w:hAnsi="Times New Roman"/>
          <w:b/>
          <w:sz w:val="28"/>
          <w:szCs w:val="28"/>
          <w:lang w:eastAsia="ru-RU"/>
        </w:rPr>
        <w:t>электротравме</w:t>
      </w:r>
      <w:proofErr w:type="spellEnd"/>
      <w:r w:rsidRPr="00F02FC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считаются сила тока превышающая 0,15Ампер, а также переменное и постоя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нное напряжение больше 36 Вольт</w:t>
      </w:r>
      <w:r w:rsidRPr="0061301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. Выполните задание описав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F02FCC">
        <w:rPr>
          <w:rFonts w:ascii="Times New Roman" w:eastAsia="Times New Roman" w:hAnsi="Times New Roman"/>
          <w:b/>
          <w:sz w:val="28"/>
          <w:szCs w:val="28"/>
          <w:lang w:eastAsia="ru-RU"/>
        </w:rPr>
        <w:t>ризнак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 поражения электрическим током</w:t>
      </w:r>
      <w:r w:rsidRPr="00613016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47117A" w:rsidRPr="006620C0" w:rsidRDefault="0047117A" w:rsidP="0047117A">
      <w:pPr>
        <w:spacing w:after="0" w:line="240" w:lineRule="auto"/>
        <w:rPr>
          <w:rFonts w:ascii="Times New Roman" w:eastAsia="Times New Roman" w:hAnsi="Times New Roman"/>
          <w:bCs/>
          <w:i/>
          <w:w w:val="120"/>
          <w:sz w:val="24"/>
          <w:szCs w:val="24"/>
          <w:lang w:eastAsia="ru-RU"/>
        </w:rPr>
      </w:pPr>
      <w:r w:rsidRPr="006620C0">
        <w:rPr>
          <w:rFonts w:ascii="Times New Roman" w:eastAsia="Times New Roman" w:hAnsi="Times New Roman"/>
          <w:bCs/>
          <w:i/>
          <w:w w:val="120"/>
          <w:sz w:val="24"/>
          <w:szCs w:val="24"/>
          <w:lang w:eastAsia="ru-RU"/>
        </w:rPr>
        <w:t>Вариант ответа: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пострадавший лежит на электроприборе либо вблизи него;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возможен запах горелого;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бледный цвет кожи;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отсутствие пульсации на сонных артериях;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отсутствие дыхания;</w:t>
      </w:r>
    </w:p>
    <w:p w:rsidR="0047117A" w:rsidRPr="0047117A" w:rsidRDefault="0047117A" w:rsidP="0047117A">
      <w:pPr>
        <w:pStyle w:val="a5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/>
          <w:color w:val="3B4256"/>
          <w:sz w:val="28"/>
          <w:szCs w:val="28"/>
          <w:lang w:eastAsia="ru-RU"/>
        </w:rPr>
      </w:pP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 xml:space="preserve">«знаки тока» (ожоги там, </w:t>
      </w:r>
      <w:r w:rsidRPr="0047117A">
        <w:rPr>
          <w:rFonts w:ascii="Times New Roman" w:eastAsia="Times New Roman" w:hAnsi="Times New Roman"/>
          <w:color w:val="3B4256"/>
          <w:sz w:val="28"/>
          <w:szCs w:val="28"/>
          <w:lang w:eastAsia="ru-RU"/>
        </w:rPr>
        <w:t>где вошел или вышел электроток)</w:t>
      </w:r>
    </w:p>
    <w:p w:rsidR="0047117A" w:rsidRDefault="0047117A" w:rsidP="0047117A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47117A" w:rsidRPr="001A325C" w:rsidRDefault="0047117A" w:rsidP="0047117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Оценка задания.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 w:rsidR="00413B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 </w:t>
      </w:r>
      <w:r w:rsidRPr="001A325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баллов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(по 1 баллу</w:t>
      </w:r>
      <w:r w:rsidRPr="001A325C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за каждый правильный ответ). </w:t>
      </w:r>
      <w:r w:rsidRPr="001A325C">
        <w:rPr>
          <w:rFonts w:ascii="Times New Roman" w:eastAsia="Times New Roman" w:hAnsi="Times New Roman"/>
          <w:sz w:val="24"/>
          <w:szCs w:val="24"/>
          <w:lang w:eastAsia="ru-RU"/>
        </w:rPr>
        <w:t>При отсутствии правильных и не указанных ответов, баллы не начисляются</w:t>
      </w:r>
    </w:p>
    <w:p w:rsidR="0047117A" w:rsidRDefault="0047117A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FD2DE2" w:rsidRDefault="00FD2DE2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FD2DE2" w:rsidRDefault="00FD2DE2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p w:rsidR="00FD2DE2" w:rsidRDefault="00FD2DE2" w:rsidP="00E5275E">
      <w:pPr>
        <w:spacing w:after="0" w:line="240" w:lineRule="auto"/>
        <w:rPr>
          <w:spacing w:val="-4"/>
          <w:kern w:val="28"/>
          <w:sz w:val="28"/>
          <w:szCs w:val="28"/>
        </w:rPr>
      </w:pP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1"/>
        <w:gridCol w:w="1535"/>
        <w:gridCol w:w="1701"/>
        <w:gridCol w:w="1842"/>
        <w:gridCol w:w="1418"/>
        <w:gridCol w:w="1559"/>
      </w:tblGrid>
      <w:tr w:rsidR="00FD2DE2" w:rsidTr="00F820B7">
        <w:trPr>
          <w:trHeight w:val="311"/>
        </w:trPr>
        <w:tc>
          <w:tcPr>
            <w:tcW w:w="104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Баллы за задания Теоретического блока</w:t>
            </w:r>
          </w:p>
        </w:tc>
      </w:tr>
      <w:tr w:rsidR="00FD2DE2" w:rsidTr="00F820B7">
        <w:trPr>
          <w:trHeight w:val="311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FD2DE2" w:rsidTr="00F820B7">
        <w:trPr>
          <w:trHeight w:val="690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Кол-во</w:t>
            </w:r>
          </w:p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баллов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D2DE2" w:rsidRDefault="00FD2DE2" w:rsidP="00F820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D0B91" w:rsidRDefault="003D0B91" w:rsidP="00E5275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Подпись  председателя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жюри___________________________________________</w:t>
      </w:r>
    </w:p>
    <w:p w:rsidR="00E5275E" w:rsidRPr="00FA66B1" w:rsidRDefault="00E5275E" w:rsidP="00E5275E">
      <w:pPr>
        <w:spacing w:after="0" w:line="240" w:lineRule="auto"/>
        <w:rPr>
          <w:rFonts w:ascii="Times New Roman" w:hAnsi="Times New Roman"/>
          <w:spacing w:val="30"/>
          <w:sz w:val="24"/>
          <w:szCs w:val="24"/>
        </w:rPr>
      </w:pPr>
      <w:r w:rsidRPr="00FA66B1">
        <w:rPr>
          <w:rFonts w:ascii="Times New Roman" w:hAnsi="Times New Roman"/>
          <w:i/>
          <w:sz w:val="24"/>
          <w:szCs w:val="24"/>
        </w:rPr>
        <w:t>Подписи членов жюри</w:t>
      </w:r>
      <w:r w:rsidRPr="00FA66B1">
        <w:rPr>
          <w:rFonts w:ascii="Times New Roman" w:hAnsi="Times New Roman"/>
          <w:b/>
          <w:sz w:val="24"/>
          <w:szCs w:val="24"/>
        </w:rPr>
        <w:t xml:space="preserve"> </w:t>
      </w:r>
      <w:r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</w:t>
      </w:r>
      <w:r w:rsidR="00FA66B1" w:rsidRPr="00FA66B1">
        <w:rPr>
          <w:rFonts w:ascii="Times New Roman" w:hAnsi="Times New Roman"/>
          <w:spacing w:val="-4"/>
          <w:kern w:val="28"/>
          <w:sz w:val="24"/>
          <w:szCs w:val="24"/>
        </w:rPr>
        <w:t>____________________________</w:t>
      </w:r>
    </w:p>
    <w:p w:rsidR="00FD2DE2" w:rsidRDefault="00FD2DE2" w:rsidP="00E527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2DE2" w:rsidRDefault="00FD2DE2" w:rsidP="00E5275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5275E" w:rsidRDefault="00E5275E" w:rsidP="00FD2DE2">
      <w:pPr>
        <w:tabs>
          <w:tab w:val="left" w:pos="19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ЗАДАНИЯ ТЕОРЕТИЧЕСКОГО ТУРА (Блок тестирования)</w:t>
      </w:r>
    </w:p>
    <w:p w:rsidR="00E5275E" w:rsidRPr="00032427" w:rsidRDefault="00E5275E" w:rsidP="00E5275E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Default="00E5275E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2427">
        <w:rPr>
          <w:rFonts w:ascii="Times New Roman" w:hAnsi="Times New Roman"/>
          <w:b/>
          <w:bCs/>
          <w:sz w:val="24"/>
          <w:szCs w:val="24"/>
        </w:rPr>
        <w:t>Матрица ответов на тестовые задания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026"/>
        <w:gridCol w:w="686"/>
        <w:gridCol w:w="684"/>
        <w:gridCol w:w="666"/>
        <w:gridCol w:w="716"/>
        <w:gridCol w:w="846"/>
        <w:gridCol w:w="970"/>
        <w:gridCol w:w="696"/>
        <w:gridCol w:w="1000"/>
        <w:gridCol w:w="704"/>
        <w:gridCol w:w="1002"/>
      </w:tblGrid>
      <w:tr w:rsidR="001A757C" w:rsidRPr="00D017BF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Номер теста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017BF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</w:tr>
      <w:tr w:rsidR="001A757C" w:rsidRPr="00D017BF" w:rsidTr="001A757C"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7BF">
              <w:rPr>
                <w:rFonts w:ascii="Times New Roman" w:hAnsi="Times New Roman"/>
                <w:sz w:val="28"/>
                <w:szCs w:val="28"/>
              </w:rPr>
              <w:t xml:space="preserve">Верный ответ 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EC5AB0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1A757C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017BF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4814EB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4B3999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4814EB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635F81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4B3999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4B3999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69056A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7C" w:rsidRPr="00D017BF" w:rsidRDefault="0069056A" w:rsidP="0016639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</w:t>
            </w:r>
          </w:p>
        </w:tc>
      </w:tr>
    </w:tbl>
    <w:p w:rsidR="001A757C" w:rsidRPr="00032427" w:rsidRDefault="001A757C" w:rsidP="00E5275E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5275E" w:rsidRPr="00032427" w:rsidRDefault="00E5275E" w:rsidP="00E5275E">
      <w:pPr>
        <w:tabs>
          <w:tab w:val="left" w:pos="562"/>
        </w:tabs>
        <w:spacing w:after="0" w:line="360" w:lineRule="auto"/>
        <w:rPr>
          <w:rFonts w:ascii="Times New Roman" w:hAnsi="Times New Roman"/>
          <w:b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b/>
          <w:i/>
          <w:iCs/>
          <w:kern w:val="28"/>
          <w:sz w:val="24"/>
          <w:szCs w:val="24"/>
        </w:rPr>
        <w:t>Примечание: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bCs/>
          <w:kern w:val="28"/>
          <w:sz w:val="24"/>
          <w:szCs w:val="24"/>
        </w:rPr>
      </w:pPr>
      <w:r w:rsidRPr="00032427">
        <w:rPr>
          <w:rFonts w:ascii="Times New Roman" w:hAnsi="Times New Roman"/>
          <w:kern w:val="28"/>
          <w:sz w:val="24"/>
          <w:szCs w:val="24"/>
        </w:rPr>
        <w:t xml:space="preserve">а) при оценке заданий, </w:t>
      </w:r>
      <w:r w:rsidRPr="00032427">
        <w:rPr>
          <w:rFonts w:ascii="Times New Roman" w:hAnsi="Times New Roman"/>
          <w:i/>
          <w:iCs/>
          <w:kern w:val="28"/>
          <w:sz w:val="24"/>
          <w:szCs w:val="24"/>
        </w:rPr>
        <w:t>0 баллов</w:t>
      </w:r>
      <w:r w:rsidRPr="00032427">
        <w:rPr>
          <w:rFonts w:ascii="Times New Roman" w:hAnsi="Times New Roman"/>
          <w:kern w:val="28"/>
          <w:sz w:val="24"/>
          <w:szCs w:val="24"/>
        </w:rPr>
        <w:t xml:space="preserve"> выставляется за неправильные ответы, а также, если участником отмечено большее количество ответов, чем предусмотрено (в том числе правильные) или все ответы;</w:t>
      </w:r>
    </w:p>
    <w:p w:rsidR="00E5275E" w:rsidRPr="00032427" w:rsidRDefault="00E5275E" w:rsidP="00FA66B1">
      <w:pPr>
        <w:tabs>
          <w:tab w:val="left" w:pos="562"/>
        </w:tabs>
        <w:spacing w:after="0"/>
        <w:jc w:val="both"/>
        <w:rPr>
          <w:rFonts w:ascii="Times New Roman" w:hAnsi="Times New Roman"/>
          <w:spacing w:val="-4"/>
          <w:sz w:val="24"/>
          <w:szCs w:val="24"/>
        </w:rPr>
      </w:pPr>
      <w:r w:rsidRPr="00032427">
        <w:rPr>
          <w:rFonts w:ascii="Times New Roman" w:hAnsi="Times New Roman"/>
          <w:spacing w:val="-2"/>
          <w:kern w:val="28"/>
          <w:sz w:val="24"/>
          <w:szCs w:val="24"/>
        </w:rPr>
        <w:t xml:space="preserve">б) </w:t>
      </w:r>
      <w:r w:rsidRPr="00032427">
        <w:rPr>
          <w:rFonts w:ascii="Times New Roman" w:hAnsi="Times New Roman"/>
          <w:spacing w:val="-4"/>
          <w:sz w:val="24"/>
          <w:szCs w:val="24"/>
        </w:rPr>
        <w:t>при отсутствии правильных ответов, а также, если ответы не отмечены, баллы не начисляются.</w:t>
      </w:r>
      <w:r w:rsidRPr="00032427">
        <w:rPr>
          <w:rFonts w:ascii="Times New Roman" w:hAnsi="Times New Roman"/>
          <w:sz w:val="24"/>
          <w:szCs w:val="24"/>
        </w:rPr>
        <w:t xml:space="preserve"> </w:t>
      </w:r>
    </w:p>
    <w:p w:rsidR="00E5275E" w:rsidRPr="00032427" w:rsidRDefault="00E5275E" w:rsidP="00E5275E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5275E" w:rsidRDefault="00E5275E" w:rsidP="00E5275E"/>
    <w:p w:rsidR="00E5275E" w:rsidRDefault="00E5275E" w:rsidP="00E527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8"/>
          <w:szCs w:val="28"/>
        </w:rPr>
      </w:pPr>
    </w:p>
    <w:p w:rsidR="009A516A" w:rsidRDefault="009A516A"/>
    <w:sectPr w:rsidR="009A516A" w:rsidSect="00E5275E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2093C"/>
    <w:multiLevelType w:val="multilevel"/>
    <w:tmpl w:val="E0B05E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FE5F8E"/>
    <w:multiLevelType w:val="multilevel"/>
    <w:tmpl w:val="470E6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A217FA"/>
    <w:multiLevelType w:val="hybridMultilevel"/>
    <w:tmpl w:val="F670F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575D8"/>
    <w:multiLevelType w:val="multilevel"/>
    <w:tmpl w:val="60E80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D75B34"/>
    <w:multiLevelType w:val="hybridMultilevel"/>
    <w:tmpl w:val="41305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D5AA8"/>
    <w:multiLevelType w:val="multilevel"/>
    <w:tmpl w:val="42C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A2540E"/>
    <w:multiLevelType w:val="multilevel"/>
    <w:tmpl w:val="B90A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E35AE2"/>
    <w:multiLevelType w:val="hybridMultilevel"/>
    <w:tmpl w:val="A5A8C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253942"/>
    <w:multiLevelType w:val="hybridMultilevel"/>
    <w:tmpl w:val="E77620BC"/>
    <w:lvl w:ilvl="0" w:tplc="CDE8C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39283A"/>
    <w:multiLevelType w:val="hybridMultilevel"/>
    <w:tmpl w:val="EE8C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932113"/>
    <w:multiLevelType w:val="hybridMultilevel"/>
    <w:tmpl w:val="32D6A0F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258DA"/>
    <w:multiLevelType w:val="hybridMultilevel"/>
    <w:tmpl w:val="B97AE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A92231"/>
    <w:multiLevelType w:val="hybridMultilevel"/>
    <w:tmpl w:val="B27CD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B0E7A"/>
    <w:multiLevelType w:val="hybridMultilevel"/>
    <w:tmpl w:val="3B54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C2EE5"/>
    <w:multiLevelType w:val="hybridMultilevel"/>
    <w:tmpl w:val="A48640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FD50BC"/>
    <w:multiLevelType w:val="multilevel"/>
    <w:tmpl w:val="F2DA1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59F4CE8"/>
    <w:multiLevelType w:val="hybridMultilevel"/>
    <w:tmpl w:val="527251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FC52AFE"/>
    <w:multiLevelType w:val="hybridMultilevel"/>
    <w:tmpl w:val="23A83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CC553A"/>
    <w:multiLevelType w:val="multilevel"/>
    <w:tmpl w:val="A4E0A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65336A"/>
    <w:multiLevelType w:val="hybridMultilevel"/>
    <w:tmpl w:val="704A39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A4617A5"/>
    <w:multiLevelType w:val="multilevel"/>
    <w:tmpl w:val="B0A67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B122B3F"/>
    <w:multiLevelType w:val="hybridMultilevel"/>
    <w:tmpl w:val="9AA2B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7"/>
  </w:num>
  <w:num w:numId="6">
    <w:abstractNumId w:val="11"/>
  </w:num>
  <w:num w:numId="7">
    <w:abstractNumId w:val="9"/>
  </w:num>
  <w:num w:numId="8">
    <w:abstractNumId w:val="21"/>
  </w:num>
  <w:num w:numId="9">
    <w:abstractNumId w:val="7"/>
  </w:num>
  <w:num w:numId="10">
    <w:abstractNumId w:val="12"/>
  </w:num>
  <w:num w:numId="11">
    <w:abstractNumId w:val="10"/>
  </w:num>
  <w:num w:numId="12">
    <w:abstractNumId w:val="14"/>
  </w:num>
  <w:num w:numId="13">
    <w:abstractNumId w:val="18"/>
    <w:lvlOverride w:ilvl="0">
      <w:startOverride w:val="1"/>
    </w:lvlOverride>
  </w:num>
  <w:num w:numId="14">
    <w:abstractNumId w:val="19"/>
  </w:num>
  <w:num w:numId="15">
    <w:abstractNumId w:val="15"/>
  </w:num>
  <w:num w:numId="16">
    <w:abstractNumId w:val="20"/>
  </w:num>
  <w:num w:numId="17">
    <w:abstractNumId w:val="2"/>
  </w:num>
  <w:num w:numId="18">
    <w:abstractNumId w:val="1"/>
  </w:num>
  <w:num w:numId="19">
    <w:abstractNumId w:val="6"/>
  </w:num>
  <w:num w:numId="20">
    <w:abstractNumId w:val="5"/>
  </w:num>
  <w:num w:numId="21">
    <w:abstractNumId w:val="3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75E"/>
    <w:rsid w:val="00037372"/>
    <w:rsid w:val="00047DE7"/>
    <w:rsid w:val="000C1149"/>
    <w:rsid w:val="001A325C"/>
    <w:rsid w:val="001A757C"/>
    <w:rsid w:val="003B1CF7"/>
    <w:rsid w:val="003D0B91"/>
    <w:rsid w:val="00413B0B"/>
    <w:rsid w:val="00440DA7"/>
    <w:rsid w:val="0047117A"/>
    <w:rsid w:val="004814EB"/>
    <w:rsid w:val="00495C4C"/>
    <w:rsid w:val="004B3999"/>
    <w:rsid w:val="00635F81"/>
    <w:rsid w:val="006672F1"/>
    <w:rsid w:val="00676339"/>
    <w:rsid w:val="0069056A"/>
    <w:rsid w:val="007304DE"/>
    <w:rsid w:val="007E2423"/>
    <w:rsid w:val="00844F67"/>
    <w:rsid w:val="00860C6C"/>
    <w:rsid w:val="009A516A"/>
    <w:rsid w:val="009D07DF"/>
    <w:rsid w:val="009F2014"/>
    <w:rsid w:val="00B450E4"/>
    <w:rsid w:val="00C33031"/>
    <w:rsid w:val="00C522F1"/>
    <w:rsid w:val="00D017BF"/>
    <w:rsid w:val="00D0727A"/>
    <w:rsid w:val="00D50670"/>
    <w:rsid w:val="00D96616"/>
    <w:rsid w:val="00D96A2D"/>
    <w:rsid w:val="00DE5E9E"/>
    <w:rsid w:val="00E03703"/>
    <w:rsid w:val="00E5275E"/>
    <w:rsid w:val="00E77630"/>
    <w:rsid w:val="00EC5AB0"/>
    <w:rsid w:val="00F53068"/>
    <w:rsid w:val="00FA2083"/>
    <w:rsid w:val="00FA66B1"/>
    <w:rsid w:val="00FB3BFC"/>
    <w:rsid w:val="00FD2DE2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EE299"/>
  <w15:docId w15:val="{F8745318-181D-4E90-AD17-ED26BA89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7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E5275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E5275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E5275E"/>
    <w:pPr>
      <w:ind w:left="720"/>
      <w:contextualSpacing/>
    </w:pPr>
  </w:style>
  <w:style w:type="paragraph" w:styleId="a6">
    <w:name w:val="No Spacing"/>
    <w:uiPriority w:val="99"/>
    <w:qFormat/>
    <w:rsid w:val="00E527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76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76339"/>
    <w:rPr>
      <w:rFonts w:ascii="Tahoma" w:eastAsia="Calibri" w:hAnsi="Tahoma" w:cs="Tahoma"/>
      <w:sz w:val="16"/>
      <w:szCs w:val="16"/>
    </w:rPr>
  </w:style>
  <w:style w:type="table" w:styleId="a9">
    <w:name w:val="Table Grid"/>
    <w:basedOn w:val="a1"/>
    <w:uiPriority w:val="39"/>
    <w:rsid w:val="00667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basedOn w:val="a0"/>
    <w:uiPriority w:val="22"/>
    <w:qFormat/>
    <w:rsid w:val="00D96A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7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1092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224</cp:lastModifiedBy>
  <cp:revision>14</cp:revision>
  <cp:lastPrinted>2023-10-21T15:32:00Z</cp:lastPrinted>
  <dcterms:created xsi:type="dcterms:W3CDTF">2016-09-27T09:19:00Z</dcterms:created>
  <dcterms:modified xsi:type="dcterms:W3CDTF">2025-10-01T14:50:00Z</dcterms:modified>
</cp:coreProperties>
</file>